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688CE" w14:textId="5EE1156A" w:rsidR="002A56F4" w:rsidRPr="002A56F4" w:rsidRDefault="002A56F4" w:rsidP="002A56F4">
      <w:pPr>
        <w:spacing w:after="0" w:line="240" w:lineRule="auto"/>
        <w:outlineLvl w:val="3"/>
        <w:rPr>
          <w:rFonts w:eastAsia="Times New Roman" w:cstheme="minorHAnsi"/>
          <w:b/>
          <w:bCs/>
          <w:sz w:val="22"/>
          <w:szCs w:val="22"/>
          <w:lang w:val="es-419" w:eastAsia="es-AR" w:bidi="ar-SA"/>
        </w:rPr>
      </w:pPr>
      <w:r w:rsidRPr="002A56F4">
        <w:rPr>
          <w:rFonts w:eastAsia="Times New Roman" w:cstheme="minorHAnsi"/>
          <w:b/>
          <w:bCs/>
          <w:sz w:val="22"/>
          <w:szCs w:val="22"/>
          <w:lang w:val="es-419" w:eastAsia="es-AR" w:bidi="ar-SA"/>
        </w:rPr>
        <w:t>Ética Profesional</w:t>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t xml:space="preserve">          2020</w:t>
      </w:r>
    </w:p>
    <w:p w14:paraId="670B2CD0" w14:textId="7BFF74CC" w:rsidR="002A56F4" w:rsidRPr="002A56F4" w:rsidRDefault="002A56F4" w:rsidP="002A56F4">
      <w:pPr>
        <w:spacing w:after="0" w:line="240" w:lineRule="auto"/>
        <w:outlineLvl w:val="3"/>
        <w:rPr>
          <w:rFonts w:eastAsia="Times New Roman" w:cstheme="minorHAnsi"/>
          <w:b/>
          <w:bCs/>
          <w:sz w:val="22"/>
          <w:szCs w:val="22"/>
          <w:lang w:val="es-419" w:eastAsia="es-AR" w:bidi="ar-SA"/>
        </w:rPr>
      </w:pPr>
      <w:r w:rsidRPr="002A56F4">
        <w:rPr>
          <w:rFonts w:eastAsia="Times New Roman" w:cstheme="minorHAnsi"/>
          <w:b/>
          <w:bCs/>
          <w:sz w:val="22"/>
          <w:szCs w:val="22"/>
          <w:lang w:val="es-419" w:eastAsia="es-AR" w:bidi="ar-SA"/>
        </w:rPr>
        <w:t>Licenciatura en Terapia del Lenguaje</w:t>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r>
      <w:r w:rsidRPr="002A56F4">
        <w:rPr>
          <w:rFonts w:eastAsia="Times New Roman" w:cstheme="minorHAnsi"/>
          <w:b/>
          <w:bCs/>
          <w:sz w:val="22"/>
          <w:szCs w:val="22"/>
          <w:lang w:val="es-419" w:eastAsia="es-AR" w:bidi="ar-SA"/>
        </w:rPr>
        <w:tab/>
        <w:t xml:space="preserve">                     Prof. Cecilia Tosoni</w:t>
      </w:r>
    </w:p>
    <w:p w14:paraId="1230A887" w14:textId="6FBE049A" w:rsidR="002A56F4" w:rsidRPr="002A56F4" w:rsidRDefault="002A56F4" w:rsidP="002A56F4">
      <w:pPr>
        <w:spacing w:after="0" w:line="240" w:lineRule="auto"/>
        <w:outlineLvl w:val="3"/>
        <w:rPr>
          <w:rFonts w:eastAsia="Times New Roman" w:cstheme="minorHAnsi"/>
          <w:b/>
          <w:bCs/>
          <w:sz w:val="22"/>
          <w:szCs w:val="22"/>
          <w:lang w:val="es-419" w:eastAsia="es-AR" w:bidi="ar-SA"/>
        </w:rPr>
      </w:pPr>
    </w:p>
    <w:p w14:paraId="67C385AC" w14:textId="1226D357" w:rsidR="002A56F4" w:rsidRPr="006A2AE2" w:rsidRDefault="002A56F4" w:rsidP="002A56F4">
      <w:pPr>
        <w:spacing w:after="0" w:line="240" w:lineRule="auto"/>
        <w:outlineLvl w:val="3"/>
        <w:rPr>
          <w:rFonts w:ascii="Arial" w:eastAsia="Times New Roman" w:hAnsi="Arial" w:cs="Arial"/>
          <w:b/>
          <w:bCs/>
          <w:sz w:val="22"/>
          <w:szCs w:val="22"/>
          <w:lang w:val="es-419" w:eastAsia="es-AR" w:bidi="ar-SA"/>
        </w:rPr>
      </w:pPr>
      <w:r w:rsidRPr="006A2AE2">
        <w:rPr>
          <w:rFonts w:ascii="Arial" w:eastAsia="Times New Roman" w:hAnsi="Arial" w:cs="Arial"/>
          <w:b/>
          <w:bCs/>
          <w:sz w:val="22"/>
          <w:szCs w:val="22"/>
          <w:lang w:val="es-419" w:eastAsia="es-AR" w:bidi="ar-SA"/>
        </w:rPr>
        <w:t xml:space="preserve">Trabajo Práctico </w:t>
      </w:r>
      <w:proofErr w:type="spellStart"/>
      <w:r w:rsidRPr="006A2AE2">
        <w:rPr>
          <w:rFonts w:ascii="Arial" w:eastAsia="Times New Roman" w:hAnsi="Arial" w:cs="Arial"/>
          <w:b/>
          <w:bCs/>
          <w:sz w:val="22"/>
          <w:szCs w:val="22"/>
          <w:lang w:val="es-419" w:eastAsia="es-AR" w:bidi="ar-SA"/>
        </w:rPr>
        <w:t>N°</w:t>
      </w:r>
      <w:proofErr w:type="spellEnd"/>
      <w:r w:rsidRPr="006A2AE2">
        <w:rPr>
          <w:rFonts w:ascii="Arial" w:eastAsia="Times New Roman" w:hAnsi="Arial" w:cs="Arial"/>
          <w:b/>
          <w:bCs/>
          <w:sz w:val="22"/>
          <w:szCs w:val="22"/>
          <w:lang w:val="es-419" w:eastAsia="es-AR" w:bidi="ar-SA"/>
        </w:rPr>
        <w:t xml:space="preserve"> 4: </w:t>
      </w:r>
      <w:r w:rsidRPr="006A2AE2">
        <w:rPr>
          <w:rFonts w:ascii="Arial" w:hAnsi="Arial" w:cs="Arial"/>
          <w:b/>
          <w:sz w:val="22"/>
          <w:szCs w:val="22"/>
          <w:lang w:val="es-419"/>
        </w:rPr>
        <w:t>La problemática ético-política de la acción terapéutica, desafíos profesionales</w:t>
      </w:r>
    </w:p>
    <w:p w14:paraId="1B83E4C6" w14:textId="77777777" w:rsidR="002A56F4" w:rsidRPr="002A56F4" w:rsidRDefault="002A56F4" w:rsidP="002A56F4">
      <w:pPr>
        <w:ind w:left="-851" w:right="566"/>
        <w:rPr>
          <w:rFonts w:ascii="Arial" w:hAnsi="Arial" w:cs="Arial"/>
          <w:b/>
          <w:lang w:val="es-419"/>
        </w:rPr>
      </w:pPr>
    </w:p>
    <w:p w14:paraId="77395FAF" w14:textId="76865BFD" w:rsidR="002A56F4" w:rsidRPr="002A56F4" w:rsidRDefault="002A56F4" w:rsidP="002A56F4">
      <w:pPr>
        <w:spacing w:after="0" w:line="240" w:lineRule="auto"/>
        <w:rPr>
          <w:rFonts w:ascii="Arial" w:hAnsi="Arial" w:cs="Arial"/>
          <w:b/>
          <w:lang w:val="es-419"/>
        </w:rPr>
      </w:pPr>
      <w:r w:rsidRPr="002A56F4">
        <w:rPr>
          <w:rFonts w:ascii="Arial" w:hAnsi="Arial" w:cs="Arial"/>
          <w:b/>
          <w:lang w:val="es-419"/>
        </w:rPr>
        <w:t xml:space="preserve">Unidad 3: </w:t>
      </w:r>
    </w:p>
    <w:p w14:paraId="21D2D532" w14:textId="77777777" w:rsidR="002A56F4" w:rsidRPr="002A56F4" w:rsidRDefault="002A56F4" w:rsidP="002A56F4">
      <w:pPr>
        <w:spacing w:after="0" w:line="240" w:lineRule="auto"/>
        <w:rPr>
          <w:rFonts w:ascii="Arial" w:hAnsi="Arial" w:cs="Arial"/>
          <w:b/>
          <w:lang w:val="es-419"/>
        </w:rPr>
      </w:pPr>
      <w:r w:rsidRPr="002A56F4">
        <w:rPr>
          <w:rFonts w:ascii="Arial" w:hAnsi="Arial" w:cs="Arial"/>
          <w:b/>
          <w:lang w:val="es-419"/>
        </w:rPr>
        <w:t xml:space="preserve">3.1. </w:t>
      </w:r>
      <w:r w:rsidRPr="002A56F4">
        <w:rPr>
          <w:rFonts w:ascii="Arial" w:hAnsi="Arial" w:cs="Arial"/>
          <w:lang w:val="es-419"/>
        </w:rPr>
        <w:t>Normalidad y cuerpo normal. Lo normal, lo ideal. Lo mismo y lo diferente. La construcción social de la identidad. La Convención por los Derechos de las Personas con Discapacidad</w:t>
      </w:r>
    </w:p>
    <w:p w14:paraId="3C5AAA56" w14:textId="77777777" w:rsidR="002A56F4" w:rsidRPr="002A56F4" w:rsidRDefault="002A56F4" w:rsidP="002A56F4">
      <w:pPr>
        <w:spacing w:after="0" w:line="240" w:lineRule="auto"/>
        <w:rPr>
          <w:rFonts w:ascii="Arial" w:hAnsi="Arial" w:cs="Arial"/>
          <w:b/>
          <w:lang w:val="es-419"/>
        </w:rPr>
      </w:pPr>
      <w:r w:rsidRPr="002A56F4">
        <w:rPr>
          <w:rFonts w:ascii="Arial" w:hAnsi="Arial" w:cs="Arial"/>
          <w:b/>
          <w:lang w:val="es-419"/>
        </w:rPr>
        <w:t xml:space="preserve">3.2. </w:t>
      </w:r>
      <w:r w:rsidRPr="002A56F4">
        <w:rPr>
          <w:rFonts w:ascii="Arial" w:hAnsi="Arial" w:cs="Arial"/>
          <w:lang w:val="es-419"/>
        </w:rPr>
        <w:t>Cuidado y Responsabilidad. Cuidados familiares e institucionales. La multidimensionalidad de la responsabilidad. Las organizaciones de la sociedad civil y la responsabilidad estatal. Conflictos.</w:t>
      </w:r>
    </w:p>
    <w:p w14:paraId="01B77CBF" w14:textId="3FEC9B0B" w:rsidR="002A56F4" w:rsidRPr="002A56F4" w:rsidRDefault="002A56F4" w:rsidP="002A56F4">
      <w:pPr>
        <w:spacing w:after="0" w:line="240" w:lineRule="auto"/>
        <w:rPr>
          <w:rFonts w:ascii="Arial" w:hAnsi="Arial" w:cs="Arial"/>
          <w:lang w:val="es-419"/>
        </w:rPr>
      </w:pPr>
      <w:r w:rsidRPr="002A56F4">
        <w:rPr>
          <w:rFonts w:ascii="Arial" w:hAnsi="Arial" w:cs="Arial"/>
          <w:b/>
          <w:lang w:val="es-419"/>
        </w:rPr>
        <w:t>3.3.</w:t>
      </w:r>
      <w:r w:rsidRPr="002A56F4">
        <w:rPr>
          <w:rFonts w:ascii="Arial" w:hAnsi="Arial" w:cs="Arial"/>
          <w:lang w:val="es-419"/>
        </w:rPr>
        <w:t xml:space="preserve"> Bioética: principios y aportes latinoamericanos. Derechos y deberes de los pacientes y el equipo de salud. Deontología. Códigos de ética profesional, alcances</w:t>
      </w:r>
    </w:p>
    <w:p w14:paraId="7304C6ED" w14:textId="19507706" w:rsidR="002A56F4" w:rsidRPr="002A56F4" w:rsidRDefault="002A56F4" w:rsidP="002A56F4">
      <w:pPr>
        <w:spacing w:after="0" w:line="240" w:lineRule="auto"/>
        <w:rPr>
          <w:rFonts w:ascii="Arial" w:hAnsi="Arial" w:cs="Arial"/>
          <w:lang w:val="es-419"/>
        </w:rPr>
      </w:pPr>
    </w:p>
    <w:p w14:paraId="3EF2DDA6" w14:textId="5DB21B11" w:rsidR="002A56F4" w:rsidRPr="002A56F4" w:rsidRDefault="002A56F4" w:rsidP="002A56F4">
      <w:pPr>
        <w:spacing w:after="0" w:line="240" w:lineRule="auto"/>
        <w:rPr>
          <w:rFonts w:ascii="Arial" w:hAnsi="Arial" w:cs="Arial"/>
          <w:b/>
          <w:bCs/>
          <w:lang w:val="es-419"/>
        </w:rPr>
      </w:pPr>
      <w:r w:rsidRPr="002A56F4">
        <w:rPr>
          <w:rFonts w:ascii="Arial" w:hAnsi="Arial" w:cs="Arial"/>
          <w:b/>
          <w:bCs/>
          <w:lang w:val="es-419"/>
        </w:rPr>
        <w:t>Bibliografía</w:t>
      </w:r>
    </w:p>
    <w:p w14:paraId="32C30992" w14:textId="2B0D5771" w:rsidR="002A56F4" w:rsidRPr="002A56F4" w:rsidRDefault="002A56F4" w:rsidP="002A56F4">
      <w:pPr>
        <w:spacing w:after="0" w:line="240" w:lineRule="auto"/>
        <w:outlineLvl w:val="3"/>
        <w:rPr>
          <w:rFonts w:eastAsia="Times New Roman" w:cstheme="minorHAnsi"/>
          <w:b/>
          <w:bCs/>
          <w:sz w:val="22"/>
          <w:szCs w:val="22"/>
          <w:lang w:val="es-419" w:eastAsia="es-AR" w:bidi="ar-SA"/>
        </w:rPr>
      </w:pPr>
    </w:p>
    <w:p w14:paraId="3CE6BA90" w14:textId="77777777" w:rsidR="002A56F4" w:rsidRPr="002A56F4" w:rsidRDefault="002A56F4" w:rsidP="002A56F4">
      <w:pPr>
        <w:spacing w:after="0" w:line="240" w:lineRule="auto"/>
        <w:ind w:right="99"/>
        <w:rPr>
          <w:rFonts w:ascii="Arial" w:hAnsi="Arial" w:cs="Arial"/>
          <w:b/>
          <w:smallCaps/>
          <w:kern w:val="1"/>
          <w:lang w:val="es-419"/>
        </w:rPr>
      </w:pPr>
      <w:r w:rsidRPr="002A56F4">
        <w:rPr>
          <w:rFonts w:ascii="Arial" w:hAnsi="Arial" w:cs="Arial"/>
          <w:b/>
          <w:lang w:val="es-419"/>
        </w:rPr>
        <w:t xml:space="preserve">3.1.  </w:t>
      </w:r>
      <w:r w:rsidRPr="002A56F4">
        <w:rPr>
          <w:rFonts w:ascii="Arial" w:hAnsi="Arial" w:cs="Arial"/>
          <w:lang w:val="es-419"/>
        </w:rPr>
        <w:t>Ripa, Luisa, (2014) “</w:t>
      </w:r>
      <w:proofErr w:type="spellStart"/>
      <w:r w:rsidRPr="002A56F4">
        <w:rPr>
          <w:rFonts w:ascii="Arial" w:hAnsi="Arial" w:cs="Arial"/>
          <w:lang w:val="es-419"/>
        </w:rPr>
        <w:t>Filosofia</w:t>
      </w:r>
      <w:proofErr w:type="spellEnd"/>
      <w:r w:rsidRPr="002A56F4">
        <w:rPr>
          <w:rFonts w:ascii="Arial" w:hAnsi="Arial" w:cs="Arial"/>
          <w:lang w:val="es-419"/>
        </w:rPr>
        <w:t xml:space="preserve"> sobre las personas con discapacidad” (</w:t>
      </w:r>
      <w:proofErr w:type="spellStart"/>
      <w:r w:rsidRPr="002A56F4">
        <w:rPr>
          <w:rFonts w:ascii="Arial" w:hAnsi="Arial" w:cs="Arial"/>
          <w:lang w:val="es-419"/>
        </w:rPr>
        <w:t>cap</w:t>
      </w:r>
      <w:proofErr w:type="spellEnd"/>
      <w:r w:rsidRPr="002A56F4">
        <w:rPr>
          <w:rFonts w:ascii="Arial" w:hAnsi="Arial" w:cs="Arial"/>
          <w:lang w:val="es-419"/>
        </w:rPr>
        <w:t xml:space="preserve"> 1) “Los derechos de las personas con discapacidad” (</w:t>
      </w:r>
      <w:proofErr w:type="spellStart"/>
      <w:r w:rsidRPr="002A56F4">
        <w:rPr>
          <w:rFonts w:ascii="Arial" w:hAnsi="Arial" w:cs="Arial"/>
          <w:lang w:val="es-419"/>
        </w:rPr>
        <w:t>cap</w:t>
      </w:r>
      <w:proofErr w:type="spellEnd"/>
      <w:r w:rsidRPr="002A56F4">
        <w:rPr>
          <w:rFonts w:ascii="Arial" w:hAnsi="Arial" w:cs="Arial"/>
          <w:lang w:val="es-419"/>
        </w:rPr>
        <w:t xml:space="preserve"> 2) en </w:t>
      </w:r>
      <w:proofErr w:type="spellStart"/>
      <w:r w:rsidRPr="002A56F4">
        <w:rPr>
          <w:rFonts w:ascii="Arial" w:hAnsi="Arial" w:cs="Arial"/>
          <w:lang w:val="es-419"/>
        </w:rPr>
        <w:t>Necchi</w:t>
      </w:r>
      <w:proofErr w:type="spellEnd"/>
      <w:r w:rsidRPr="002A56F4">
        <w:rPr>
          <w:rFonts w:ascii="Arial" w:hAnsi="Arial" w:cs="Arial"/>
          <w:lang w:val="es-419"/>
        </w:rPr>
        <w:t xml:space="preserve"> S. y otros (</w:t>
      </w:r>
      <w:proofErr w:type="spellStart"/>
      <w:r w:rsidRPr="002A56F4">
        <w:rPr>
          <w:rFonts w:ascii="Arial" w:hAnsi="Arial" w:cs="Arial"/>
          <w:lang w:val="es-419"/>
        </w:rPr>
        <w:t>comp</w:t>
      </w:r>
      <w:proofErr w:type="spellEnd"/>
      <w:r w:rsidRPr="002A56F4">
        <w:rPr>
          <w:rFonts w:ascii="Arial" w:hAnsi="Arial" w:cs="Arial"/>
          <w:lang w:val="es-419"/>
        </w:rPr>
        <w:t xml:space="preserve">) Personas con discapacidad su abordaje desde miradas convergentes. Buenos Aires, </w:t>
      </w:r>
      <w:proofErr w:type="spellStart"/>
      <w:r w:rsidRPr="002A56F4">
        <w:rPr>
          <w:rFonts w:ascii="Arial" w:hAnsi="Arial" w:cs="Arial"/>
          <w:lang w:val="es-419"/>
        </w:rPr>
        <w:t>UNQuilmes</w:t>
      </w:r>
      <w:proofErr w:type="spellEnd"/>
      <w:r w:rsidRPr="002A56F4">
        <w:rPr>
          <w:rFonts w:ascii="Arial" w:hAnsi="Arial" w:cs="Arial"/>
          <w:lang w:val="es-419"/>
        </w:rPr>
        <w:t xml:space="preserve"> </w:t>
      </w:r>
      <w:proofErr w:type="spellStart"/>
      <w:r w:rsidRPr="002A56F4">
        <w:rPr>
          <w:rFonts w:ascii="Arial" w:hAnsi="Arial" w:cs="Arial"/>
          <w:lang w:val="es-419"/>
        </w:rPr>
        <w:t>Publicacions</w:t>
      </w:r>
      <w:proofErr w:type="spellEnd"/>
      <w:r w:rsidRPr="002A56F4">
        <w:rPr>
          <w:rFonts w:ascii="Arial" w:hAnsi="Arial" w:cs="Arial"/>
          <w:lang w:val="es-419"/>
        </w:rPr>
        <w:t xml:space="preserve"> Ciencias Sociales</w:t>
      </w:r>
    </w:p>
    <w:p w14:paraId="7A8FEF4A" w14:textId="2A6BE431" w:rsidR="002A56F4" w:rsidRPr="002A56F4" w:rsidRDefault="002A56F4" w:rsidP="002A56F4">
      <w:pPr>
        <w:spacing w:after="0" w:line="240" w:lineRule="auto"/>
        <w:ind w:right="99"/>
        <w:rPr>
          <w:rFonts w:ascii="Arial" w:hAnsi="Arial" w:cs="Arial"/>
          <w:lang w:val="es-419"/>
        </w:rPr>
      </w:pPr>
      <w:r w:rsidRPr="002A56F4">
        <w:rPr>
          <w:rFonts w:ascii="Arial" w:hAnsi="Arial" w:cs="Arial"/>
          <w:b/>
          <w:bCs/>
          <w:lang w:val="es-419"/>
        </w:rPr>
        <w:t>3.2</w:t>
      </w:r>
      <w:r w:rsidRPr="002A56F4">
        <w:rPr>
          <w:rFonts w:ascii="Arial" w:hAnsi="Arial" w:cs="Arial"/>
          <w:lang w:val="es-419"/>
        </w:rPr>
        <w:t xml:space="preserve">. </w:t>
      </w:r>
      <w:proofErr w:type="spellStart"/>
      <w:r w:rsidRPr="002A56F4">
        <w:rPr>
          <w:rFonts w:ascii="Arial" w:hAnsi="Arial" w:cs="Arial"/>
          <w:lang w:val="es-419"/>
        </w:rPr>
        <w:t>Wester</w:t>
      </w:r>
      <w:proofErr w:type="spellEnd"/>
      <w:r w:rsidRPr="002A56F4">
        <w:rPr>
          <w:rFonts w:ascii="Arial" w:hAnsi="Arial" w:cs="Arial"/>
          <w:lang w:val="es-419"/>
        </w:rPr>
        <w:t xml:space="preserve">, J. (2006) “La multidimensionalidad del concepto de responsabilidad” en </w:t>
      </w:r>
      <w:proofErr w:type="spellStart"/>
      <w:r w:rsidRPr="002A56F4">
        <w:rPr>
          <w:rFonts w:ascii="Arial" w:hAnsi="Arial" w:cs="Arial"/>
          <w:lang w:val="es-419"/>
        </w:rPr>
        <w:t>En</w:t>
      </w:r>
      <w:proofErr w:type="spellEnd"/>
      <w:r w:rsidRPr="002A56F4">
        <w:rPr>
          <w:rFonts w:ascii="Arial" w:hAnsi="Arial" w:cs="Arial"/>
          <w:lang w:val="es-419"/>
        </w:rPr>
        <w:t xml:space="preserve"> </w:t>
      </w:r>
      <w:proofErr w:type="spellStart"/>
      <w:r w:rsidRPr="002A56F4">
        <w:rPr>
          <w:rFonts w:ascii="Arial" w:hAnsi="Arial" w:cs="Arial"/>
          <w:lang w:val="es-419"/>
        </w:rPr>
        <w:t>Michelini</w:t>
      </w:r>
      <w:proofErr w:type="spellEnd"/>
      <w:r w:rsidRPr="002A56F4">
        <w:rPr>
          <w:rFonts w:ascii="Arial" w:hAnsi="Arial" w:cs="Arial"/>
          <w:lang w:val="es-419"/>
        </w:rPr>
        <w:t>, D. y otros. (2006)</w:t>
      </w:r>
      <w:r>
        <w:rPr>
          <w:rFonts w:ascii="Arial" w:hAnsi="Arial" w:cs="Arial"/>
          <w:lang w:val="es-419"/>
        </w:rPr>
        <w:t xml:space="preserve"> </w:t>
      </w:r>
      <w:r w:rsidRPr="002A56F4">
        <w:rPr>
          <w:rFonts w:ascii="Arial" w:hAnsi="Arial" w:cs="Arial"/>
          <w:i/>
          <w:lang w:val="es-419"/>
        </w:rPr>
        <w:t>Responsabilidad Solidaridad.</w:t>
      </w:r>
      <w:r w:rsidRPr="002A56F4">
        <w:rPr>
          <w:rFonts w:ascii="Arial" w:hAnsi="Arial" w:cs="Arial"/>
          <w:lang w:val="es-419"/>
        </w:rPr>
        <w:t xml:space="preserve"> Rio Cuarto Ediciones del ICALA, </w:t>
      </w:r>
    </w:p>
    <w:p w14:paraId="7EDBE6EF" w14:textId="77777777" w:rsidR="002A56F4" w:rsidRPr="002A56F4" w:rsidRDefault="002A56F4" w:rsidP="002A56F4">
      <w:pPr>
        <w:tabs>
          <w:tab w:val="left" w:pos="0"/>
          <w:tab w:val="left" w:pos="169"/>
          <w:tab w:val="left" w:pos="339"/>
          <w:tab w:val="left" w:pos="510"/>
          <w:tab w:val="left" w:pos="67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rPr>
          <w:rFonts w:ascii="Arial" w:hAnsi="Arial" w:cs="Arial"/>
          <w:lang w:val="es-419"/>
        </w:rPr>
      </w:pPr>
      <w:r w:rsidRPr="002A56F4">
        <w:rPr>
          <w:rFonts w:ascii="Arial" w:hAnsi="Arial" w:cs="Arial"/>
          <w:lang w:val="es-419"/>
        </w:rPr>
        <w:t xml:space="preserve">Stern, F. (2005) </w:t>
      </w:r>
      <w:r w:rsidRPr="002A56F4">
        <w:rPr>
          <w:rFonts w:ascii="Arial" w:hAnsi="Arial" w:cs="Arial"/>
          <w:i/>
          <w:lang w:val="es-419"/>
        </w:rPr>
        <w:t>El estigma y la discriminación. Ciudadanos estigmatizados, sociedades lujuriosas.</w:t>
      </w:r>
      <w:r w:rsidRPr="002A56F4">
        <w:rPr>
          <w:rFonts w:ascii="Arial" w:hAnsi="Arial" w:cs="Arial"/>
          <w:lang w:val="es-419"/>
        </w:rPr>
        <w:t xml:space="preserve"> Buenos Aires, Novedades Educativas Capítulo 13</w:t>
      </w:r>
    </w:p>
    <w:p w14:paraId="5537652B" w14:textId="77777777" w:rsidR="002A56F4" w:rsidRPr="002A56F4" w:rsidRDefault="002A56F4" w:rsidP="002A56F4">
      <w:pPr>
        <w:tabs>
          <w:tab w:val="left" w:pos="0"/>
          <w:tab w:val="left" w:pos="169"/>
          <w:tab w:val="left" w:pos="339"/>
          <w:tab w:val="left" w:pos="510"/>
          <w:tab w:val="left" w:pos="679"/>
          <w:tab w:val="left" w:pos="84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rPr>
          <w:rFonts w:ascii="Arial" w:hAnsi="Arial" w:cs="Arial"/>
          <w:lang w:val="es-419"/>
        </w:rPr>
      </w:pPr>
      <w:r w:rsidRPr="002A56F4">
        <w:rPr>
          <w:rFonts w:ascii="Arial" w:hAnsi="Arial" w:cs="Arial"/>
          <w:lang w:val="es-419"/>
        </w:rPr>
        <w:t xml:space="preserve">Tosoni, C. (2003) </w:t>
      </w:r>
      <w:r w:rsidRPr="002A56F4">
        <w:rPr>
          <w:rFonts w:ascii="Arial" w:hAnsi="Arial" w:cs="Arial"/>
          <w:bCs/>
          <w:i/>
          <w:lang w:val="es-419"/>
        </w:rPr>
        <w:t>La ‘máscara’ de la sociedad civil</w:t>
      </w:r>
      <w:r w:rsidRPr="002A56F4">
        <w:rPr>
          <w:rFonts w:ascii="Arial" w:hAnsi="Arial" w:cs="Arial"/>
          <w:lang w:val="es-419"/>
        </w:rPr>
        <w:t xml:space="preserve"> en las Actas de VIII Jornadas Internacionales Interdisciplinarias </w:t>
      </w:r>
      <w:r w:rsidRPr="002A56F4">
        <w:rPr>
          <w:rFonts w:ascii="Arial" w:hAnsi="Arial" w:cs="Arial"/>
          <w:bCs/>
          <w:lang w:val="es-419"/>
        </w:rPr>
        <w:t>Libertad, solidaridad, liberación</w:t>
      </w:r>
      <w:r w:rsidRPr="002A56F4">
        <w:rPr>
          <w:rFonts w:ascii="Arial" w:hAnsi="Arial" w:cs="Arial"/>
          <w:lang w:val="es-419"/>
        </w:rPr>
        <w:t xml:space="preserve"> Actas Rio Cuarto, Ediciones del ICALA.</w:t>
      </w:r>
    </w:p>
    <w:p w14:paraId="493116AF" w14:textId="77777777" w:rsidR="002A56F4" w:rsidRPr="002A56F4" w:rsidRDefault="002A56F4" w:rsidP="002A56F4">
      <w:pPr>
        <w:tabs>
          <w:tab w:val="left" w:pos="0"/>
          <w:tab w:val="left" w:pos="169"/>
          <w:tab w:val="left" w:pos="339"/>
          <w:tab w:val="left" w:pos="510"/>
          <w:tab w:val="left" w:pos="679"/>
          <w:tab w:val="left" w:pos="84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rPr>
          <w:rFonts w:ascii="Arial" w:hAnsi="Arial" w:cs="Arial"/>
          <w:b/>
          <w:bCs/>
          <w:lang w:val="es-419"/>
        </w:rPr>
      </w:pPr>
      <w:r w:rsidRPr="002A56F4">
        <w:rPr>
          <w:rFonts w:ascii="Arial" w:hAnsi="Arial" w:cs="Arial"/>
          <w:b/>
          <w:bCs/>
          <w:lang w:val="es-419"/>
        </w:rPr>
        <w:t xml:space="preserve">3.3. </w:t>
      </w:r>
      <w:proofErr w:type="spellStart"/>
      <w:r w:rsidRPr="002A56F4">
        <w:rPr>
          <w:rFonts w:ascii="Arial" w:hAnsi="Arial" w:cs="Arial"/>
          <w:bCs/>
          <w:lang w:val="es-419"/>
        </w:rPr>
        <w:t>Siuriana</w:t>
      </w:r>
      <w:proofErr w:type="spellEnd"/>
      <w:r w:rsidRPr="002A56F4">
        <w:rPr>
          <w:rFonts w:ascii="Arial" w:hAnsi="Arial" w:cs="Arial"/>
          <w:bCs/>
          <w:lang w:val="es-419"/>
        </w:rPr>
        <w:t xml:space="preserve"> Aparisi, J.C. (2010) Los principios de la bioética y el surgimiento de una bioética intercultural. </w:t>
      </w:r>
      <w:r w:rsidRPr="002A56F4">
        <w:rPr>
          <w:rFonts w:ascii="Arial" w:hAnsi="Arial" w:cs="Arial"/>
          <w:bCs/>
          <w:i/>
          <w:lang w:val="es-419"/>
        </w:rPr>
        <w:t>Veritas</w:t>
      </w:r>
      <w:r w:rsidRPr="002A56F4">
        <w:rPr>
          <w:rFonts w:ascii="Arial" w:hAnsi="Arial" w:cs="Arial"/>
          <w:bCs/>
          <w:lang w:val="es-419"/>
        </w:rPr>
        <w:t xml:space="preserve"> </w:t>
      </w:r>
      <w:proofErr w:type="spellStart"/>
      <w:r w:rsidRPr="002A56F4">
        <w:rPr>
          <w:rFonts w:ascii="Arial" w:hAnsi="Arial" w:cs="Arial"/>
          <w:bCs/>
          <w:lang w:val="es-419"/>
        </w:rPr>
        <w:t>Nº</w:t>
      </w:r>
      <w:proofErr w:type="spellEnd"/>
      <w:r w:rsidRPr="002A56F4">
        <w:rPr>
          <w:rFonts w:ascii="Arial" w:hAnsi="Arial" w:cs="Arial"/>
          <w:bCs/>
          <w:lang w:val="es-419"/>
        </w:rPr>
        <w:t xml:space="preserve"> 22, marzo 2010 (Universidad de Valencia)</w:t>
      </w:r>
    </w:p>
    <w:p w14:paraId="7B401F46" w14:textId="77777777" w:rsidR="002A56F4" w:rsidRPr="002A56F4" w:rsidRDefault="002A56F4" w:rsidP="002A56F4">
      <w:pPr>
        <w:tabs>
          <w:tab w:val="left" w:pos="0"/>
          <w:tab w:val="left" w:pos="169"/>
          <w:tab w:val="left" w:pos="339"/>
          <w:tab w:val="left" w:pos="510"/>
          <w:tab w:val="left" w:pos="679"/>
          <w:tab w:val="left" w:pos="84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rPr>
          <w:rFonts w:ascii="Arial" w:hAnsi="Arial" w:cs="Arial"/>
          <w:bCs/>
          <w:lang w:val="es-419"/>
        </w:rPr>
      </w:pPr>
      <w:r w:rsidRPr="002A56F4">
        <w:rPr>
          <w:rFonts w:ascii="Arial" w:hAnsi="Arial" w:cs="Arial"/>
          <w:bCs/>
          <w:lang w:val="es-419"/>
        </w:rPr>
        <w:t xml:space="preserve">Guerrero, M. y </w:t>
      </w:r>
      <w:proofErr w:type="spellStart"/>
      <w:r w:rsidRPr="002A56F4">
        <w:rPr>
          <w:rFonts w:ascii="Arial" w:hAnsi="Arial" w:cs="Arial"/>
          <w:bCs/>
          <w:lang w:val="es-419"/>
        </w:rPr>
        <w:t>Lagomaggiore</w:t>
      </w:r>
      <w:proofErr w:type="spellEnd"/>
      <w:r w:rsidRPr="002A56F4">
        <w:rPr>
          <w:rFonts w:ascii="Arial" w:hAnsi="Arial" w:cs="Arial"/>
          <w:bCs/>
          <w:lang w:val="es-419"/>
        </w:rPr>
        <w:t xml:space="preserve">, L. (2016) Propuesta y ampliación de principios en Bioética en </w:t>
      </w:r>
      <w:proofErr w:type="spellStart"/>
      <w:r w:rsidRPr="002A56F4">
        <w:rPr>
          <w:rFonts w:ascii="Arial" w:hAnsi="Arial" w:cs="Arial"/>
          <w:bCs/>
          <w:lang w:val="es-419"/>
        </w:rPr>
        <w:t>Michelini</w:t>
      </w:r>
      <w:proofErr w:type="spellEnd"/>
      <w:r w:rsidRPr="002A56F4">
        <w:rPr>
          <w:rFonts w:ascii="Arial" w:hAnsi="Arial" w:cs="Arial"/>
          <w:bCs/>
          <w:lang w:val="es-419"/>
        </w:rPr>
        <w:t xml:space="preserve">, D. y otros (2016) </w:t>
      </w:r>
      <w:r w:rsidRPr="002A56F4">
        <w:rPr>
          <w:rFonts w:ascii="Arial" w:hAnsi="Arial" w:cs="Arial"/>
          <w:bCs/>
          <w:i/>
          <w:lang w:val="es-419"/>
        </w:rPr>
        <w:t xml:space="preserve">Ética en la ciencia y la vida. XXI Jornadas </w:t>
      </w:r>
      <w:proofErr w:type="spellStart"/>
      <w:r w:rsidRPr="002A56F4">
        <w:rPr>
          <w:rFonts w:ascii="Arial" w:hAnsi="Arial" w:cs="Arial"/>
          <w:bCs/>
          <w:i/>
          <w:lang w:val="es-419"/>
        </w:rPr>
        <w:t>Int</w:t>
      </w:r>
      <w:proofErr w:type="spellEnd"/>
      <w:r w:rsidRPr="002A56F4">
        <w:rPr>
          <w:rFonts w:ascii="Arial" w:hAnsi="Arial" w:cs="Arial"/>
          <w:bCs/>
          <w:i/>
          <w:lang w:val="es-419"/>
        </w:rPr>
        <w:t xml:space="preserve"> de la Fundación ICALA</w:t>
      </w:r>
      <w:r w:rsidRPr="002A56F4">
        <w:rPr>
          <w:rFonts w:ascii="Arial" w:hAnsi="Arial" w:cs="Arial"/>
          <w:bCs/>
          <w:lang w:val="es-419"/>
        </w:rPr>
        <w:t>, Rio Cuarto, Ediciones del ICALA</w:t>
      </w:r>
    </w:p>
    <w:p w14:paraId="65FCA941" w14:textId="77777777" w:rsidR="002A56F4" w:rsidRPr="002A56F4" w:rsidRDefault="002A56F4" w:rsidP="002A56F4">
      <w:pPr>
        <w:tabs>
          <w:tab w:val="left" w:pos="0"/>
          <w:tab w:val="left" w:pos="169"/>
          <w:tab w:val="left" w:pos="339"/>
          <w:tab w:val="left" w:pos="510"/>
          <w:tab w:val="left" w:pos="679"/>
          <w:tab w:val="left" w:pos="849"/>
          <w:tab w:val="left" w:pos="1020"/>
          <w:tab w:val="left" w:pos="1189"/>
          <w:tab w:val="left" w:pos="1359"/>
          <w:tab w:val="left" w:pos="1530"/>
          <w:tab w:val="left" w:pos="1700"/>
          <w:tab w:val="left" w:pos="1869"/>
          <w:tab w:val="left" w:pos="2040"/>
          <w:tab w:val="left" w:pos="2210"/>
          <w:tab w:val="left" w:pos="2379"/>
          <w:tab w:val="left" w:pos="2550"/>
          <w:tab w:val="left" w:pos="2720"/>
          <w:tab w:val="left" w:pos="2889"/>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1"/>
          <w:tab w:val="left" w:pos="5270"/>
          <w:tab w:val="left" w:pos="5440"/>
          <w:tab w:val="left" w:pos="5611"/>
          <w:tab w:val="left" w:pos="5780"/>
          <w:tab w:val="left" w:pos="5950"/>
          <w:tab w:val="left" w:pos="6121"/>
          <w:tab w:val="left" w:pos="6290"/>
          <w:tab w:val="left" w:pos="6460"/>
          <w:tab w:val="left" w:pos="6631"/>
        </w:tabs>
        <w:spacing w:after="0" w:line="240" w:lineRule="auto"/>
        <w:rPr>
          <w:rFonts w:ascii="Arial" w:hAnsi="Arial" w:cs="Arial"/>
          <w:lang w:val="es-419"/>
        </w:rPr>
      </w:pPr>
      <w:r w:rsidRPr="002A56F4">
        <w:rPr>
          <w:rFonts w:ascii="Arial" w:hAnsi="Arial" w:cs="Arial"/>
          <w:lang w:val="es-419"/>
        </w:rPr>
        <w:t>Ley Nacional 26.529 y su modificatoria 26.742 Derechos de los pacientes. Códigos de Ética profesional de logopedas o terapeutas del lenguaje.</w:t>
      </w:r>
    </w:p>
    <w:p w14:paraId="39E04399" w14:textId="77777777" w:rsidR="002A56F4" w:rsidRPr="002A56F4" w:rsidRDefault="002A56F4" w:rsidP="002A56F4">
      <w:pPr>
        <w:spacing w:after="0" w:line="240" w:lineRule="auto"/>
        <w:outlineLvl w:val="3"/>
        <w:rPr>
          <w:rFonts w:eastAsia="Times New Roman" w:cstheme="minorHAnsi"/>
          <w:b/>
          <w:bCs/>
          <w:sz w:val="22"/>
          <w:szCs w:val="22"/>
          <w:lang w:val="es-419" w:eastAsia="es-AR" w:bidi="ar-SA"/>
        </w:rPr>
      </w:pPr>
    </w:p>
    <w:p w14:paraId="2170F364" w14:textId="4F2EBCB0" w:rsidR="00605EFD" w:rsidRPr="006A2AE2" w:rsidRDefault="002A56F4">
      <w:pPr>
        <w:rPr>
          <w:rFonts w:ascii="Arial" w:hAnsi="Arial" w:cs="Arial"/>
          <w:b/>
          <w:bCs/>
          <w:sz w:val="22"/>
          <w:szCs w:val="22"/>
          <w:lang w:val="es-419"/>
        </w:rPr>
      </w:pPr>
      <w:r w:rsidRPr="006A2AE2">
        <w:rPr>
          <w:rFonts w:ascii="Arial" w:hAnsi="Arial" w:cs="Arial"/>
          <w:b/>
          <w:bCs/>
          <w:sz w:val="22"/>
          <w:szCs w:val="22"/>
          <w:lang w:val="es-419"/>
        </w:rPr>
        <w:t>Cuestionario</w:t>
      </w:r>
    </w:p>
    <w:p w14:paraId="4F098E3E" w14:textId="74E9A088" w:rsidR="002A56F4" w:rsidRPr="006A2AE2" w:rsidRDefault="002A56F4" w:rsidP="006A2AE2">
      <w:pPr>
        <w:pStyle w:val="Prrafodelista"/>
        <w:numPr>
          <w:ilvl w:val="0"/>
          <w:numId w:val="1"/>
        </w:numPr>
        <w:ind w:left="0" w:firstLine="0"/>
        <w:rPr>
          <w:rFonts w:ascii="Arial" w:hAnsi="Arial" w:cs="Arial"/>
          <w:b/>
          <w:bCs/>
          <w:sz w:val="22"/>
          <w:szCs w:val="22"/>
          <w:lang w:val="es-419"/>
        </w:rPr>
      </w:pPr>
      <w:r w:rsidRPr="006A2AE2">
        <w:rPr>
          <w:rFonts w:ascii="Arial" w:hAnsi="Arial" w:cs="Arial"/>
          <w:color w:val="000000"/>
          <w:sz w:val="22"/>
          <w:szCs w:val="22"/>
          <w:shd w:val="clear" w:color="auto" w:fill="FFFFFF"/>
          <w:lang w:val="es-419"/>
        </w:rPr>
        <w:t>Una de las claves de análisis de la bioética es descentrar la acción terapéutica de la de los médicos. Tradicionalmente, desde un paradigma paternalista el médico decidía sobre el enfermo, quien era considerado literalmente como paciente. En este equipo se incorporan los y las licenciadas en terapia del lenguaje, en psicología, en trabajo social, en enfermería, kinesiología, entre otros.</w:t>
      </w:r>
      <w:r w:rsidR="00905E5A" w:rsidRPr="006A2AE2">
        <w:rPr>
          <w:rFonts w:ascii="Arial" w:hAnsi="Arial" w:cs="Arial"/>
          <w:color w:val="000000"/>
          <w:sz w:val="22"/>
          <w:szCs w:val="22"/>
          <w:shd w:val="clear" w:color="auto" w:fill="FFFFFF"/>
          <w:lang w:val="es-419"/>
        </w:rPr>
        <w:t xml:space="preserve"> A</w:t>
      </w:r>
      <w:r w:rsidRPr="006A2AE2">
        <w:rPr>
          <w:rFonts w:ascii="Arial" w:hAnsi="Arial" w:cs="Arial"/>
          <w:color w:val="000000"/>
          <w:sz w:val="22"/>
          <w:szCs w:val="22"/>
          <w:shd w:val="clear" w:color="auto" w:fill="FFFFFF"/>
          <w:lang w:val="es-419"/>
        </w:rPr>
        <w:t xml:space="preserve"> partir del video sobre Comun</w:t>
      </w:r>
      <w:r w:rsidR="00905E5A" w:rsidRPr="006A2AE2">
        <w:rPr>
          <w:rFonts w:ascii="Arial" w:hAnsi="Arial" w:cs="Arial"/>
          <w:color w:val="000000"/>
          <w:sz w:val="22"/>
          <w:szCs w:val="22"/>
          <w:shd w:val="clear" w:color="auto" w:fill="FFFFFF"/>
          <w:lang w:val="es-419"/>
        </w:rPr>
        <w:t>ic</w:t>
      </w:r>
      <w:r w:rsidRPr="006A2AE2">
        <w:rPr>
          <w:rFonts w:ascii="Arial" w:hAnsi="Arial" w:cs="Arial"/>
          <w:color w:val="000000"/>
          <w:sz w:val="22"/>
          <w:szCs w:val="22"/>
          <w:shd w:val="clear" w:color="auto" w:fill="FFFFFF"/>
          <w:lang w:val="es-419"/>
        </w:rPr>
        <w:t>ación entre el equipo de salud y los pacientes</w:t>
      </w:r>
      <w:r w:rsidR="00905E5A" w:rsidRPr="006A2AE2">
        <w:rPr>
          <w:rFonts w:ascii="Arial" w:hAnsi="Arial" w:cs="Arial"/>
          <w:color w:val="000000"/>
          <w:sz w:val="22"/>
          <w:szCs w:val="22"/>
          <w:shd w:val="clear" w:color="auto" w:fill="FFFFFF"/>
          <w:lang w:val="es-419"/>
        </w:rPr>
        <w:t>, comenta</w:t>
      </w:r>
      <w:r w:rsidRPr="006A2AE2">
        <w:rPr>
          <w:rFonts w:ascii="Arial" w:hAnsi="Arial" w:cs="Arial"/>
          <w:color w:val="000000"/>
          <w:sz w:val="22"/>
          <w:szCs w:val="22"/>
          <w:shd w:val="clear" w:color="auto" w:fill="FFFFFF"/>
          <w:lang w:val="es-419"/>
        </w:rPr>
        <w:t xml:space="preserve"> cuáles </w:t>
      </w:r>
      <w:r w:rsidR="00905E5A" w:rsidRPr="006A2AE2">
        <w:rPr>
          <w:rFonts w:ascii="Arial" w:hAnsi="Arial" w:cs="Arial"/>
          <w:color w:val="000000"/>
          <w:sz w:val="22"/>
          <w:szCs w:val="22"/>
          <w:shd w:val="clear" w:color="auto" w:fill="FFFFFF"/>
          <w:lang w:val="es-419"/>
        </w:rPr>
        <w:t>son los principios que propone, son de tipo pragmático, ético o moral (unidad 1)</w:t>
      </w:r>
    </w:p>
    <w:p w14:paraId="10599475" w14:textId="113BEF38" w:rsidR="00905E5A" w:rsidRPr="006A2AE2" w:rsidRDefault="00905E5A" w:rsidP="006A2AE2">
      <w:pPr>
        <w:pStyle w:val="Prrafodelista"/>
        <w:numPr>
          <w:ilvl w:val="0"/>
          <w:numId w:val="1"/>
        </w:numPr>
        <w:spacing w:after="160" w:line="259" w:lineRule="auto"/>
        <w:ind w:left="0" w:firstLine="0"/>
        <w:jc w:val="left"/>
        <w:rPr>
          <w:rFonts w:ascii="Arial" w:hAnsi="Arial" w:cs="Arial"/>
          <w:sz w:val="22"/>
          <w:szCs w:val="22"/>
          <w:lang w:val="es-419"/>
        </w:rPr>
      </w:pPr>
      <w:r w:rsidRPr="006A2AE2">
        <w:rPr>
          <w:rFonts w:ascii="Arial" w:hAnsi="Arial" w:cs="Arial"/>
          <w:color w:val="000000"/>
          <w:sz w:val="22"/>
          <w:szCs w:val="22"/>
          <w:shd w:val="clear" w:color="auto" w:fill="FFFFFF"/>
          <w:lang w:val="es-419"/>
        </w:rPr>
        <w:t>Redacta una situación conocida en la que se vea involucrada una persona con discapacidad y en la que las actitudes de otras personas respondan a creencias, prejuicios vinculados a tres de los aspectos señalados por L. Ripa: 1 - Lo normal/ anormal, 2- Lo mismo/lo diferente, 3- La subjetividad vivida y pensada, 4- El sí mismo como otro, 5- El hombre capaz, 6- El difícil y móvil límite de la discapacidad 7- El reconocimiento y la aceptación de s</w:t>
      </w:r>
      <w:r w:rsidRPr="006A2AE2">
        <w:rPr>
          <w:rFonts w:ascii="Arial" w:hAnsi="Arial" w:cs="Arial"/>
          <w:color w:val="000000"/>
          <w:sz w:val="22"/>
          <w:szCs w:val="22"/>
          <w:shd w:val="clear" w:color="auto" w:fill="FFFFFF"/>
          <w:lang w:val="es-419"/>
        </w:rPr>
        <w:t>í</w:t>
      </w:r>
      <w:r w:rsidRPr="006A2AE2">
        <w:rPr>
          <w:rFonts w:ascii="Arial" w:hAnsi="Arial" w:cs="Arial"/>
          <w:color w:val="000000"/>
          <w:sz w:val="22"/>
          <w:szCs w:val="22"/>
          <w:shd w:val="clear" w:color="auto" w:fill="FFFFFF"/>
          <w:lang w:val="es-419"/>
        </w:rPr>
        <w:t xml:space="preserve"> mismo y de los otros.</w:t>
      </w:r>
    </w:p>
    <w:p w14:paraId="645D5191" w14:textId="6E43A058" w:rsidR="00905E5A" w:rsidRPr="006A2AE2" w:rsidRDefault="00905E5A" w:rsidP="006A2AE2">
      <w:pPr>
        <w:pStyle w:val="Prrafodelista"/>
        <w:numPr>
          <w:ilvl w:val="0"/>
          <w:numId w:val="1"/>
        </w:numPr>
        <w:spacing w:after="0" w:line="240" w:lineRule="auto"/>
        <w:ind w:left="0" w:firstLine="0"/>
        <w:rPr>
          <w:rFonts w:ascii="Arial" w:hAnsi="Arial" w:cs="Arial"/>
          <w:sz w:val="22"/>
          <w:szCs w:val="22"/>
          <w:lang w:val="es-419"/>
        </w:rPr>
      </w:pPr>
      <w:r w:rsidRPr="006A2AE2">
        <w:rPr>
          <w:rFonts w:ascii="Arial" w:hAnsi="Arial" w:cs="Arial"/>
          <w:sz w:val="22"/>
          <w:szCs w:val="22"/>
          <w:lang w:val="es-419"/>
        </w:rPr>
        <w:t xml:space="preserve">Define los cuatro principios clásicos de la Bioética y las reglas que de ellos derivan según </w:t>
      </w:r>
      <w:proofErr w:type="spellStart"/>
      <w:r w:rsidRPr="006A2AE2">
        <w:rPr>
          <w:rFonts w:ascii="Arial" w:hAnsi="Arial" w:cs="Arial"/>
          <w:sz w:val="22"/>
          <w:szCs w:val="22"/>
          <w:lang w:val="es-419"/>
        </w:rPr>
        <w:t>Siuriana</w:t>
      </w:r>
      <w:proofErr w:type="spellEnd"/>
      <w:r w:rsidRPr="006A2AE2">
        <w:rPr>
          <w:rFonts w:ascii="Arial" w:hAnsi="Arial" w:cs="Arial"/>
          <w:sz w:val="22"/>
          <w:szCs w:val="22"/>
          <w:lang w:val="es-419"/>
        </w:rPr>
        <w:t xml:space="preserve"> Aparisi. Comenta una situación vivida por una terapeuta del lenguaje en el que se ponga en juego alguno de ellos y en qué medida alguna de las reglas sería útil para tomar una decisión</w:t>
      </w:r>
    </w:p>
    <w:p w14:paraId="336B3426" w14:textId="7A17C03C" w:rsidR="00905E5A" w:rsidRPr="006A2AE2" w:rsidRDefault="00F45803" w:rsidP="006A2AE2">
      <w:pPr>
        <w:pStyle w:val="Prrafodelista"/>
        <w:numPr>
          <w:ilvl w:val="0"/>
          <w:numId w:val="1"/>
        </w:numPr>
        <w:spacing w:after="0" w:line="240" w:lineRule="auto"/>
        <w:ind w:left="0" w:firstLine="0"/>
        <w:rPr>
          <w:rFonts w:ascii="Arial" w:hAnsi="Arial" w:cs="Arial"/>
          <w:sz w:val="22"/>
          <w:szCs w:val="22"/>
          <w:lang w:val="es-419"/>
        </w:rPr>
      </w:pPr>
      <w:r w:rsidRPr="006A2AE2">
        <w:rPr>
          <w:rFonts w:ascii="Arial" w:hAnsi="Arial" w:cs="Arial"/>
          <w:sz w:val="22"/>
          <w:szCs w:val="22"/>
          <w:lang w:val="es-419"/>
        </w:rPr>
        <w:lastRenderedPageBreak/>
        <w:t xml:space="preserve">Define los Principios de intervención y protección propuestos desde los desarrollos de bioética en América Latina. Explica en qué medida son tomados en cuenta en la propuesta de M. Luis Pfeiffer acerca de la situación desencadenada por la pandemia del </w:t>
      </w:r>
      <w:proofErr w:type="spellStart"/>
      <w:r w:rsidRPr="006A2AE2">
        <w:rPr>
          <w:rFonts w:ascii="Arial" w:hAnsi="Arial" w:cs="Arial"/>
          <w:sz w:val="22"/>
          <w:szCs w:val="22"/>
          <w:lang w:val="es-419"/>
        </w:rPr>
        <w:t>Covid</w:t>
      </w:r>
      <w:proofErr w:type="spellEnd"/>
      <w:r w:rsidRPr="006A2AE2">
        <w:rPr>
          <w:rFonts w:ascii="Arial" w:hAnsi="Arial" w:cs="Arial"/>
          <w:sz w:val="22"/>
          <w:szCs w:val="22"/>
          <w:lang w:val="es-419"/>
        </w:rPr>
        <w:t xml:space="preserve"> 19</w:t>
      </w:r>
    </w:p>
    <w:p w14:paraId="2D456DC0" w14:textId="1767EAC1" w:rsidR="00A11E8D" w:rsidRPr="006A2AE2" w:rsidRDefault="00A11E8D" w:rsidP="006A2AE2">
      <w:pPr>
        <w:pStyle w:val="Prrafodelista"/>
        <w:numPr>
          <w:ilvl w:val="0"/>
          <w:numId w:val="1"/>
        </w:numPr>
        <w:spacing w:after="0" w:line="240" w:lineRule="auto"/>
        <w:ind w:left="0" w:firstLine="0"/>
        <w:jc w:val="left"/>
        <w:rPr>
          <w:rFonts w:ascii="Arial" w:eastAsia="Times New Roman" w:hAnsi="Arial" w:cs="Arial"/>
          <w:color w:val="000000"/>
          <w:sz w:val="22"/>
          <w:szCs w:val="22"/>
          <w:lang w:val="es-AR" w:eastAsia="es-AR" w:bidi="ar-SA"/>
        </w:rPr>
      </w:pPr>
      <w:r w:rsidRPr="006A2AE2">
        <w:rPr>
          <w:rFonts w:ascii="Arial" w:eastAsia="Times New Roman" w:hAnsi="Arial" w:cs="Arial"/>
          <w:color w:val="000000"/>
          <w:sz w:val="22"/>
          <w:szCs w:val="22"/>
          <w:lang w:val="es-AR" w:eastAsia="es-AR" w:bidi="ar-SA"/>
        </w:rPr>
        <w:t xml:space="preserve"> Define los concepto</w:t>
      </w:r>
      <w:r w:rsidR="000B039E" w:rsidRPr="006A2AE2">
        <w:rPr>
          <w:rFonts w:ascii="Arial" w:eastAsia="Times New Roman" w:hAnsi="Arial" w:cs="Arial"/>
          <w:color w:val="000000"/>
          <w:sz w:val="22"/>
          <w:szCs w:val="22"/>
          <w:lang w:val="es-AR" w:eastAsia="es-AR" w:bidi="ar-SA"/>
        </w:rPr>
        <w:t>s</w:t>
      </w:r>
      <w:r w:rsidRPr="006A2AE2">
        <w:rPr>
          <w:rFonts w:ascii="Arial" w:eastAsia="Times New Roman" w:hAnsi="Arial" w:cs="Arial"/>
          <w:color w:val="000000"/>
          <w:sz w:val="22"/>
          <w:szCs w:val="22"/>
          <w:lang w:val="es-AR" w:eastAsia="es-AR" w:bidi="ar-SA"/>
        </w:rPr>
        <w:t xml:space="preserve"> de asistencia, trato digno, intimidad, confidencialidad, autonomía de la voluntad, información sanitaria, interconsulta. ¿Cómo se relacionan con los principios de bioética vistos?</w:t>
      </w:r>
    </w:p>
    <w:p w14:paraId="6C52AD50" w14:textId="330C9025" w:rsidR="00A11E8D" w:rsidRPr="006A2AE2" w:rsidRDefault="00A11E8D" w:rsidP="006A2AE2">
      <w:pPr>
        <w:pStyle w:val="Prrafodelista"/>
        <w:numPr>
          <w:ilvl w:val="0"/>
          <w:numId w:val="1"/>
        </w:numPr>
        <w:spacing w:after="0" w:line="240" w:lineRule="auto"/>
        <w:ind w:left="0" w:firstLine="0"/>
        <w:jc w:val="left"/>
        <w:rPr>
          <w:rFonts w:ascii="Arial" w:eastAsia="Times New Roman" w:hAnsi="Arial" w:cs="Arial"/>
          <w:color w:val="000000"/>
          <w:sz w:val="22"/>
          <w:szCs w:val="22"/>
          <w:lang w:val="es-AR" w:eastAsia="es-AR" w:bidi="ar-SA"/>
        </w:rPr>
      </w:pPr>
      <w:r w:rsidRPr="006A2AE2">
        <w:rPr>
          <w:rFonts w:ascii="Arial" w:eastAsia="Times New Roman" w:hAnsi="Arial" w:cs="Arial"/>
          <w:color w:val="000000"/>
          <w:sz w:val="22"/>
          <w:szCs w:val="22"/>
          <w:lang w:val="es-AR" w:eastAsia="es-AR" w:bidi="ar-SA"/>
        </w:rPr>
        <w:t>Redacta un caso en el que se vea involucrada una terapeuta del lenguaje en el que se vean vulnerados al menos dos de los derechos señalados.</w:t>
      </w:r>
    </w:p>
    <w:p w14:paraId="01C000C6" w14:textId="1C8A4A5F" w:rsidR="000B039E" w:rsidRPr="006A2AE2" w:rsidRDefault="000B039E" w:rsidP="006A2AE2">
      <w:pPr>
        <w:pStyle w:val="Prrafodelista"/>
        <w:numPr>
          <w:ilvl w:val="0"/>
          <w:numId w:val="1"/>
        </w:numPr>
        <w:spacing w:after="160" w:line="259" w:lineRule="auto"/>
        <w:ind w:left="0" w:firstLine="0"/>
        <w:jc w:val="left"/>
        <w:rPr>
          <w:rFonts w:ascii="Arial" w:hAnsi="Arial" w:cs="Arial"/>
          <w:sz w:val="22"/>
          <w:szCs w:val="22"/>
          <w:lang w:val="es-419"/>
        </w:rPr>
      </w:pPr>
      <w:r w:rsidRPr="006A2AE2">
        <w:rPr>
          <w:rFonts w:ascii="Arial" w:hAnsi="Arial" w:cs="Arial"/>
          <w:sz w:val="22"/>
          <w:szCs w:val="22"/>
          <w:lang w:val="es-419"/>
        </w:rPr>
        <w:t xml:space="preserve">Redacta una situación conflictiva vinculada a una </w:t>
      </w:r>
      <w:proofErr w:type="spellStart"/>
      <w:r w:rsidRPr="006A2AE2">
        <w:rPr>
          <w:rFonts w:ascii="Arial" w:hAnsi="Arial" w:cs="Arial"/>
          <w:sz w:val="22"/>
          <w:szCs w:val="22"/>
          <w:lang w:val="es-419"/>
        </w:rPr>
        <w:t>PcD</w:t>
      </w:r>
      <w:proofErr w:type="spellEnd"/>
      <w:r w:rsidRPr="006A2AE2">
        <w:rPr>
          <w:rFonts w:ascii="Arial" w:hAnsi="Arial" w:cs="Arial"/>
          <w:sz w:val="22"/>
          <w:szCs w:val="22"/>
          <w:lang w:val="es-419"/>
        </w:rPr>
        <w:t xml:space="preserve"> en un instituto </w:t>
      </w:r>
      <w:proofErr w:type="spellStart"/>
      <w:r w:rsidRPr="006A2AE2">
        <w:rPr>
          <w:rFonts w:ascii="Arial" w:hAnsi="Arial" w:cs="Arial"/>
          <w:sz w:val="22"/>
          <w:szCs w:val="22"/>
          <w:lang w:val="es-419"/>
        </w:rPr>
        <w:t>terapérutico</w:t>
      </w:r>
      <w:proofErr w:type="spellEnd"/>
      <w:r w:rsidRPr="006A2AE2">
        <w:rPr>
          <w:rFonts w:ascii="Arial" w:hAnsi="Arial" w:cs="Arial"/>
          <w:sz w:val="22"/>
          <w:szCs w:val="22"/>
          <w:lang w:val="es-419"/>
        </w:rPr>
        <w:t>.</w:t>
      </w:r>
      <w:r w:rsidRPr="006A2AE2">
        <w:rPr>
          <w:rFonts w:ascii="Arial" w:hAnsi="Arial" w:cs="Arial"/>
          <w:sz w:val="22"/>
          <w:szCs w:val="22"/>
          <w:lang w:val="es-419"/>
        </w:rPr>
        <w:t xml:space="preserve"> Explica desde el texto de J. </w:t>
      </w:r>
      <w:proofErr w:type="spellStart"/>
      <w:r w:rsidRPr="006A2AE2">
        <w:rPr>
          <w:rFonts w:ascii="Arial" w:hAnsi="Arial" w:cs="Arial"/>
          <w:sz w:val="22"/>
          <w:szCs w:val="22"/>
          <w:lang w:val="es-419"/>
        </w:rPr>
        <w:t>Wester</w:t>
      </w:r>
      <w:proofErr w:type="spellEnd"/>
      <w:r w:rsidRPr="006A2AE2">
        <w:rPr>
          <w:rFonts w:ascii="Arial" w:hAnsi="Arial" w:cs="Arial"/>
          <w:sz w:val="22"/>
          <w:szCs w:val="22"/>
          <w:lang w:val="es-419"/>
        </w:rPr>
        <w:t xml:space="preserve"> quiénes son los responsables morales de que la situación cambie, ¿cómo y por quién sería exigible?</w:t>
      </w:r>
      <w:r w:rsidRPr="006A2AE2">
        <w:rPr>
          <w:rFonts w:ascii="Arial" w:hAnsi="Arial" w:cs="Arial"/>
          <w:sz w:val="22"/>
          <w:szCs w:val="22"/>
          <w:lang w:val="es-419"/>
        </w:rPr>
        <w:t xml:space="preserve"> </w:t>
      </w:r>
      <w:r w:rsidRPr="006A2AE2">
        <w:rPr>
          <w:rFonts w:ascii="Arial" w:hAnsi="Arial" w:cs="Arial"/>
          <w:sz w:val="22"/>
          <w:szCs w:val="22"/>
          <w:lang w:val="es-419"/>
        </w:rPr>
        <w:t>Además, si el involucramiento de una OSC contribuiría</w:t>
      </w:r>
      <w:r w:rsidRPr="006A2AE2">
        <w:rPr>
          <w:rFonts w:ascii="Arial" w:hAnsi="Arial" w:cs="Arial"/>
          <w:sz w:val="22"/>
          <w:szCs w:val="22"/>
          <w:lang w:val="es-419"/>
        </w:rPr>
        <w:t xml:space="preserve"> o no</w:t>
      </w:r>
      <w:r w:rsidRPr="006A2AE2">
        <w:rPr>
          <w:rFonts w:ascii="Arial" w:hAnsi="Arial" w:cs="Arial"/>
          <w:sz w:val="22"/>
          <w:szCs w:val="22"/>
          <w:lang w:val="es-419"/>
        </w:rPr>
        <w:t xml:space="preserve"> a resolver la situación ¿Por qué?</w:t>
      </w:r>
    </w:p>
    <w:p w14:paraId="7C36C4D0" w14:textId="77777777" w:rsidR="00F45803" w:rsidRPr="000B039E" w:rsidRDefault="00F45803" w:rsidP="006A2AE2">
      <w:pPr>
        <w:pStyle w:val="Prrafodelista"/>
        <w:spacing w:after="0" w:line="240" w:lineRule="auto"/>
        <w:ind w:left="0"/>
        <w:rPr>
          <w:lang w:val="es-419"/>
        </w:rPr>
      </w:pPr>
    </w:p>
    <w:sectPr w:rsidR="00F45803" w:rsidRPr="000B03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760B"/>
    <w:multiLevelType w:val="hybridMultilevel"/>
    <w:tmpl w:val="9CCEFFE0"/>
    <w:lvl w:ilvl="0" w:tplc="BC82638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91F14F0"/>
    <w:multiLevelType w:val="hybridMultilevel"/>
    <w:tmpl w:val="486E37E2"/>
    <w:lvl w:ilvl="0" w:tplc="8C8AEB66">
      <w:start w:val="1"/>
      <w:numFmt w:val="decimal"/>
      <w:lvlText w:val="%1-"/>
      <w:lvlJc w:val="left"/>
      <w:pPr>
        <w:ind w:left="720" w:hanging="360"/>
      </w:pPr>
      <w:rPr>
        <w:rFonts w:ascii="Arial" w:hAnsi="Arial" w:cs="Arial" w:hint="default"/>
        <w:b w:val="0"/>
        <w:color w:val="000000"/>
        <w:sz w:val="1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F4"/>
    <w:rsid w:val="000B039E"/>
    <w:rsid w:val="002A56F4"/>
    <w:rsid w:val="005D7D68"/>
    <w:rsid w:val="00605EFD"/>
    <w:rsid w:val="006A2AE2"/>
    <w:rsid w:val="00905E5A"/>
    <w:rsid w:val="00A11E8D"/>
    <w:rsid w:val="00F458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D264"/>
  <w15:chartTrackingRefBased/>
  <w15:docId w15:val="{B4581074-BD2A-4FC7-B6BC-F40E7939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F4"/>
    <w:pPr>
      <w:spacing w:after="200" w:line="276" w:lineRule="auto"/>
      <w:jc w:val="both"/>
    </w:pPr>
    <w:rPr>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441899">
      <w:bodyDiv w:val="1"/>
      <w:marLeft w:val="0"/>
      <w:marRight w:val="0"/>
      <w:marTop w:val="0"/>
      <w:marBottom w:val="0"/>
      <w:divBdr>
        <w:top w:val="none" w:sz="0" w:space="0" w:color="auto"/>
        <w:left w:val="none" w:sz="0" w:space="0" w:color="auto"/>
        <w:bottom w:val="none" w:sz="0" w:space="0" w:color="auto"/>
        <w:right w:val="none" w:sz="0" w:space="0" w:color="auto"/>
      </w:divBdr>
      <w:divsChild>
        <w:div w:id="7951705">
          <w:marLeft w:val="0"/>
          <w:marRight w:val="0"/>
          <w:marTop w:val="0"/>
          <w:marBottom w:val="0"/>
          <w:divBdr>
            <w:top w:val="none" w:sz="0" w:space="0" w:color="auto"/>
            <w:left w:val="none" w:sz="0" w:space="0" w:color="auto"/>
            <w:bottom w:val="none" w:sz="0" w:space="0" w:color="auto"/>
            <w:right w:val="none" w:sz="0" w:space="0" w:color="auto"/>
          </w:divBdr>
        </w:div>
        <w:div w:id="1546716419">
          <w:marLeft w:val="0"/>
          <w:marRight w:val="0"/>
          <w:marTop w:val="0"/>
          <w:marBottom w:val="0"/>
          <w:divBdr>
            <w:top w:val="none" w:sz="0" w:space="0" w:color="auto"/>
            <w:left w:val="none" w:sz="0" w:space="0" w:color="auto"/>
            <w:bottom w:val="none" w:sz="0" w:space="0" w:color="auto"/>
            <w:right w:val="none" w:sz="0" w:space="0" w:color="auto"/>
          </w:divBdr>
        </w:div>
        <w:div w:id="1011567836">
          <w:marLeft w:val="0"/>
          <w:marRight w:val="0"/>
          <w:marTop w:val="0"/>
          <w:marBottom w:val="0"/>
          <w:divBdr>
            <w:top w:val="none" w:sz="0" w:space="0" w:color="auto"/>
            <w:left w:val="none" w:sz="0" w:space="0" w:color="auto"/>
            <w:bottom w:val="none" w:sz="0" w:space="0" w:color="auto"/>
            <w:right w:val="none" w:sz="0" w:space="0" w:color="auto"/>
          </w:divBdr>
        </w:div>
        <w:div w:id="557782818">
          <w:marLeft w:val="0"/>
          <w:marRight w:val="0"/>
          <w:marTop w:val="0"/>
          <w:marBottom w:val="0"/>
          <w:divBdr>
            <w:top w:val="none" w:sz="0" w:space="0" w:color="auto"/>
            <w:left w:val="none" w:sz="0" w:space="0" w:color="auto"/>
            <w:bottom w:val="none" w:sz="0" w:space="0" w:color="auto"/>
            <w:right w:val="none" w:sz="0" w:space="0" w:color="auto"/>
          </w:divBdr>
        </w:div>
        <w:div w:id="31996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65D2-1F3E-451E-9D4D-70CB77E1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Tosoni</dc:creator>
  <cp:keywords/>
  <dc:description/>
  <cp:lastModifiedBy>Cecilia Tosoni</cp:lastModifiedBy>
  <cp:revision>6</cp:revision>
  <dcterms:created xsi:type="dcterms:W3CDTF">2020-06-12T11:31:00Z</dcterms:created>
  <dcterms:modified xsi:type="dcterms:W3CDTF">2020-06-12T12:13:00Z</dcterms:modified>
</cp:coreProperties>
</file>